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cs="宋体"/>
          <w:b/>
          <w:bCs/>
          <w:sz w:val="28"/>
          <w:szCs w:val="28"/>
        </w:rPr>
      </w:pPr>
      <w:r>
        <w:rPr>
          <w:rFonts w:hint="eastAsia" w:ascii="宋体" w:hAnsi="宋体" w:cs="宋体"/>
          <w:b/>
          <w:bCs/>
          <w:sz w:val="28"/>
          <w:szCs w:val="28"/>
        </w:rPr>
        <w:t>北京第二外国语学院成都附属中学</w:t>
      </w:r>
    </w:p>
    <w:p>
      <w:pPr>
        <w:jc w:val="center"/>
        <w:rPr>
          <w:rFonts w:ascii="宋体" w:hAnsi="宋体" w:cs="宋体"/>
          <w:b/>
          <w:bCs/>
        </w:rPr>
      </w:pPr>
      <w:r>
        <w:rPr>
          <w:rFonts w:hint="eastAsia" w:ascii="宋体" w:hAnsi="宋体" w:cs="宋体"/>
          <w:b/>
          <w:bCs/>
          <w:sz w:val="28"/>
          <w:szCs w:val="28"/>
        </w:rPr>
        <w:t>学校办公室、教室桌椅及宿舍铁床铁柜调整搬运、组装采购项目</w:t>
      </w:r>
    </w:p>
    <w:p>
      <w:pPr>
        <w:jc w:val="center"/>
        <w:rPr>
          <w:rFonts w:ascii="宋体" w:hAnsi="宋体" w:cs="宋体"/>
        </w:rPr>
      </w:pPr>
      <w:r>
        <w:rPr>
          <w:rFonts w:hint="eastAsia" w:ascii="宋体" w:hAnsi="宋体" w:cs="宋体"/>
          <w:b/>
          <w:bCs/>
        </w:rPr>
        <w:t>比选通知书(服务类</w:t>
      </w:r>
      <w:r>
        <w:rPr>
          <w:rFonts w:hint="eastAsia" w:ascii="宋体" w:hAnsi="宋体" w:cs="宋体"/>
        </w:rPr>
        <w:t>）</w:t>
      </w:r>
    </w:p>
    <w:p>
      <w:pPr>
        <w:jc w:val="center"/>
        <w:rPr>
          <w:rFonts w:ascii="宋体" w:hAnsi="宋体" w:cs="宋体"/>
        </w:rPr>
      </w:pPr>
      <w:bookmarkStart w:id="0" w:name="_GoBack"/>
      <w:r>
        <w:rPr>
          <w:rFonts w:hint="eastAsia" w:ascii="宋体" w:hAnsi="宋体" w:cs="宋体"/>
          <w:sz w:val="28"/>
          <w:szCs w:val="28"/>
        </w:rPr>
        <w:t xml:space="preserve">   </w:t>
      </w:r>
      <w:r>
        <w:rPr>
          <w:rFonts w:hint="eastAsia" w:ascii="宋体" w:hAnsi="宋体" w:cs="宋体"/>
        </w:rPr>
        <w:t xml:space="preserve"> 北京第二外国语学院成都附属中学（以下简称“北二外成都附属中学”）因A栋2-5层原有宿舍改装成教室，新建E栋两层国际中心、F栋6层宿舍楼。现规划A、B栋为初中部，C、D栋为高中部，D栋5楼为教师、员工宿舍，D栋6楼为高三宿舍，E栋一楼为办公室、会议室、医务室、音乐教室，F栋6层为学生宿舍。根据上述规划安排，合理使用现有固定资产，做到统一协调美观，需对全校办公室办公桌椅家具、教室课桌椅、宿舍铁床铁柜，根据规格大小、办公室办公人数、不同年级学生对课桌椅高度、新学期各班级对课桌椅需求数量等需求进行调整搬运、组装、升降。总限价为85000.00元（大写：捌万伍仟圆整），报价需含人工工资、生活费用、交通费、防暑防疫费等。现就学校办公室、教室桌椅及宿舍铁床铁柜调整搬运、组装采购项目服务进行公开比选，</w:t>
      </w:r>
    </w:p>
    <w:p>
      <w:pPr>
        <w:jc w:val="both"/>
        <w:rPr>
          <w:rFonts w:ascii="宋体" w:hAnsi="宋体" w:cs="宋体"/>
        </w:rPr>
      </w:pPr>
      <w:r>
        <w:rPr>
          <w:rFonts w:hint="eastAsia" w:ascii="宋体" w:hAnsi="宋体" w:cs="宋体"/>
        </w:rPr>
        <w:t>项目基本情况如下：</w:t>
      </w:r>
    </w:p>
    <w:p>
      <w:pPr>
        <w:jc w:val="both"/>
        <w:rPr>
          <w:rFonts w:ascii="宋体" w:hAnsi="宋体" w:cs="宋体"/>
        </w:rPr>
      </w:pPr>
      <w:r>
        <w:rPr>
          <w:rFonts w:hint="eastAsia" w:ascii="宋体" w:hAnsi="宋体" w:cs="宋体"/>
        </w:rPr>
        <w:t>1、比选申请人符合参加本次比选活动应当具备的条件:</w:t>
      </w:r>
    </w:p>
    <w:p>
      <w:pPr>
        <w:ind w:firstLine="420"/>
        <w:rPr>
          <w:rFonts w:ascii="宋体" w:hAnsi="宋体" w:cs="宋体"/>
        </w:rPr>
      </w:pPr>
      <w:r>
        <w:rPr>
          <w:rFonts w:hint="eastAsia" w:ascii="宋体" w:hAnsi="宋体" w:cs="宋体"/>
        </w:rPr>
        <w:t>具有独立承担民事责任的能力；</w:t>
      </w:r>
    </w:p>
    <w:p>
      <w:pPr>
        <w:ind w:firstLine="420"/>
        <w:rPr>
          <w:rFonts w:ascii="宋体" w:hAnsi="宋体" w:cs="宋体"/>
        </w:rPr>
      </w:pPr>
      <w:r>
        <w:rPr>
          <w:rFonts w:hint="eastAsia" w:ascii="宋体" w:hAnsi="宋体" w:cs="宋体"/>
        </w:rPr>
        <w:t>具有良好的商业信誉和健全的财务会计制度；</w:t>
      </w:r>
    </w:p>
    <w:p>
      <w:pPr>
        <w:ind w:firstLine="420"/>
        <w:rPr>
          <w:rFonts w:ascii="宋体" w:hAnsi="宋体" w:cs="宋体"/>
        </w:rPr>
      </w:pPr>
      <w:r>
        <w:rPr>
          <w:rFonts w:hint="eastAsia" w:ascii="宋体" w:hAnsi="宋体" w:cs="宋体"/>
        </w:rPr>
        <w:t>具有履行合同所必须的设备和专业技术能力；</w:t>
      </w:r>
    </w:p>
    <w:p>
      <w:pPr>
        <w:ind w:firstLine="420"/>
        <w:rPr>
          <w:rFonts w:ascii="宋体" w:hAnsi="宋体" w:cs="宋体"/>
        </w:rPr>
      </w:pPr>
      <w:r>
        <w:rPr>
          <w:rFonts w:hint="eastAsia" w:ascii="宋体" w:hAnsi="宋体" w:cs="宋体"/>
        </w:rPr>
        <w:t>具有依法缴纳税收和社会保障资金的良好记录；</w:t>
      </w:r>
    </w:p>
    <w:p>
      <w:pPr>
        <w:ind w:firstLine="420"/>
        <w:rPr>
          <w:rFonts w:ascii="宋体" w:hAnsi="宋体" w:cs="宋体"/>
        </w:rPr>
      </w:pPr>
      <w:r>
        <w:rPr>
          <w:rFonts w:hint="eastAsia" w:ascii="宋体" w:hAnsi="宋体" w:cs="宋体"/>
        </w:rPr>
        <w:t>参加本次采购活动前三年内，在经营活动中没有重大违法记录；</w:t>
      </w:r>
    </w:p>
    <w:p>
      <w:pPr>
        <w:ind w:firstLine="420"/>
        <w:rPr>
          <w:rFonts w:ascii="宋体" w:hAnsi="宋体" w:cs="宋体"/>
        </w:rPr>
      </w:pPr>
      <w:r>
        <w:rPr>
          <w:rFonts w:hint="eastAsia" w:ascii="宋体" w:hAnsi="宋体" w:cs="宋体"/>
        </w:rPr>
        <w:t>法律、行政法规规定的其他条件；</w:t>
      </w:r>
    </w:p>
    <w:p>
      <w:pPr>
        <w:ind w:firstLine="420"/>
        <w:rPr>
          <w:rFonts w:ascii="宋体" w:hAnsi="宋体" w:cs="宋体"/>
        </w:rPr>
      </w:pPr>
      <w:r>
        <w:rPr>
          <w:rFonts w:hint="eastAsia" w:ascii="宋体" w:hAnsi="宋体" w:cs="宋体"/>
        </w:rPr>
        <w:t>本项目不接受联合体比选。</w:t>
      </w:r>
    </w:p>
    <w:p>
      <w:pPr>
        <w:ind w:firstLine="420"/>
        <w:rPr>
          <w:rFonts w:ascii="宋体" w:hAnsi="宋体" w:cs="宋体"/>
        </w:rPr>
      </w:pPr>
      <w:r>
        <w:rPr>
          <w:rFonts w:hint="eastAsia" w:ascii="宋体" w:hAnsi="宋体" w:cs="宋体"/>
        </w:rPr>
        <w:t>2、比选申请人须知</w:t>
      </w:r>
    </w:p>
    <w:p>
      <w:pPr>
        <w:ind w:firstLine="480" w:firstLineChars="200"/>
        <w:rPr>
          <w:rFonts w:ascii="宋体" w:hAnsi="宋体" w:cs="宋体"/>
        </w:rPr>
      </w:pPr>
      <w:r>
        <w:rPr>
          <w:rFonts w:hint="eastAsia" w:ascii="宋体" w:hAnsi="宋体" w:cs="宋体"/>
        </w:rPr>
        <w:t>比选申请人应认真阅读比选通知书，明确各项要求。如比选申请人编制的比选响应材料不能响应和满足要求的，其比选申请书将被比选人拒绝或视为无效。</w:t>
      </w:r>
    </w:p>
    <w:p>
      <w:pPr>
        <w:ind w:firstLine="420"/>
        <w:rPr>
          <w:rFonts w:ascii="宋体" w:hAnsi="宋体" w:cs="宋体"/>
        </w:rPr>
      </w:pPr>
      <w:r>
        <w:rPr>
          <w:rFonts w:hint="eastAsia" w:ascii="宋体" w:hAnsi="宋体" w:cs="宋体"/>
        </w:rPr>
        <w:t>3、比选通知书领取方式、时间及地点：</w:t>
      </w:r>
    </w:p>
    <w:p>
      <w:pPr>
        <w:ind w:firstLine="420"/>
        <w:rPr>
          <w:rFonts w:ascii="宋体" w:hAnsi="宋体" w:cs="宋体"/>
        </w:rPr>
      </w:pPr>
      <w:r>
        <w:rPr>
          <w:rFonts w:hint="eastAsia" w:ascii="宋体" w:hAnsi="宋体" w:cs="宋体"/>
        </w:rPr>
        <w:t>供应商于2022年8月8日-2022年8月10日8：30-12：00，持24小时核酸检测阴性报告前往学校A栋501总务处领取。</w:t>
      </w:r>
    </w:p>
    <w:p>
      <w:pPr>
        <w:ind w:firstLine="240" w:firstLineChars="100"/>
        <w:rPr>
          <w:rFonts w:ascii="宋体" w:hAnsi="宋体" w:cs="宋体"/>
        </w:rPr>
      </w:pPr>
      <w:r>
        <w:rPr>
          <w:rFonts w:hint="eastAsia" w:ascii="宋体" w:hAnsi="宋体" w:cs="宋体"/>
        </w:rPr>
        <w:t>4、请各供应商根据服务清单和参数要求（见附件一）于2022 年8 月 12日 9:00 前将加盖公章的响应资料（见附件二）交到A栋501总务处。</w:t>
      </w:r>
    </w:p>
    <w:p>
      <w:pPr>
        <w:ind w:firstLine="240" w:firstLineChars="100"/>
        <w:rPr>
          <w:rFonts w:ascii="宋体" w:hAnsi="宋体" w:cs="宋体"/>
        </w:rPr>
      </w:pPr>
      <w:r>
        <w:rPr>
          <w:rFonts w:hint="eastAsia" w:ascii="宋体" w:hAnsi="宋体" w:cs="宋体"/>
        </w:rPr>
        <w:t>5、 北二外成都附属中学位于四川省成都市武侯区聚萃街351号，学校办公室、教室桌椅及宿舍铁床铁柜调整搬运、组装采购项目需在 2022 年 8月31 日前完成服务。</w:t>
      </w:r>
    </w:p>
    <w:p>
      <w:pPr>
        <w:ind w:firstLine="420"/>
        <w:rPr>
          <w:rFonts w:ascii="宋体" w:hAnsi="宋体" w:cs="宋体"/>
        </w:rPr>
      </w:pPr>
      <w:r>
        <w:rPr>
          <w:rFonts w:hint="eastAsia" w:ascii="宋体" w:hAnsi="宋体" w:cs="宋体"/>
        </w:rPr>
        <w:t>6、联系人及联系电话</w:t>
      </w:r>
    </w:p>
    <w:p>
      <w:pPr>
        <w:ind w:firstLine="420"/>
        <w:rPr>
          <w:rFonts w:ascii="宋体" w:hAnsi="宋体" w:cs="宋体"/>
        </w:rPr>
      </w:pPr>
      <w:r>
        <w:rPr>
          <w:rFonts w:hint="eastAsia" w:ascii="宋体" w:hAnsi="宋体" w:cs="宋体"/>
        </w:rPr>
        <w:t>联系人：罗老师 ，联系电话：135 5137 9463</w:t>
      </w:r>
    </w:p>
    <w:p>
      <w:pPr>
        <w:ind w:firstLine="420"/>
        <w:rPr>
          <w:rFonts w:ascii="宋体" w:hAnsi="宋体" w:cs="宋体"/>
        </w:rPr>
      </w:pPr>
      <w:r>
        <w:rPr>
          <w:rFonts w:hint="eastAsia" w:ascii="宋体" w:hAnsi="宋体" w:cs="宋体"/>
        </w:rPr>
        <w:t>7、比选成交原则：最低价成交法</w:t>
      </w:r>
    </w:p>
    <w:p>
      <w:pPr>
        <w:ind w:firstLine="420"/>
        <w:rPr>
          <w:rFonts w:ascii="宋体" w:hAnsi="宋体" w:cs="宋体"/>
        </w:rPr>
      </w:pPr>
      <w:r>
        <w:rPr>
          <w:rFonts w:hint="eastAsia" w:ascii="宋体" w:hAnsi="宋体" w:cs="宋体"/>
        </w:rPr>
        <w:t>附件一：服务清单及技术、商务要求</w:t>
      </w:r>
    </w:p>
    <w:p>
      <w:pPr>
        <w:ind w:firstLine="420"/>
        <w:rPr>
          <w:rFonts w:ascii="宋体" w:hAnsi="宋体" w:cs="宋体"/>
        </w:rPr>
      </w:pPr>
      <w:r>
        <w:rPr>
          <w:rFonts w:hint="eastAsia" w:ascii="宋体" w:hAnsi="宋体" w:cs="宋体"/>
        </w:rPr>
        <w:t>附件二：比选报价文件</w:t>
      </w:r>
    </w:p>
    <w:p>
      <w:pPr>
        <w:ind w:firstLine="420"/>
        <w:rPr>
          <w:rFonts w:ascii="宋体" w:hAnsi="宋体" w:cs="宋体"/>
        </w:rPr>
      </w:pPr>
      <w:r>
        <w:rPr>
          <w:rFonts w:hint="eastAsia" w:ascii="宋体" w:hAnsi="宋体" w:cs="宋体"/>
        </w:rPr>
        <w:t>附件三：采购合同（参考）</w:t>
      </w:r>
    </w:p>
    <w:p>
      <w:pPr>
        <w:rPr>
          <w:rFonts w:ascii="宋体" w:hAnsi="宋体" w:cs="宋体"/>
        </w:rPr>
      </w:pPr>
    </w:p>
    <w:p>
      <w:pPr>
        <w:jc w:val="right"/>
        <w:rPr>
          <w:rFonts w:ascii="宋体" w:hAnsi="宋体" w:cs="宋体"/>
        </w:rPr>
      </w:pPr>
      <w:r>
        <w:rPr>
          <w:rFonts w:hint="eastAsia" w:ascii="宋体" w:hAnsi="宋体" w:cs="宋体"/>
          <w:b/>
          <w:bCs/>
          <w:sz w:val="28"/>
          <w:szCs w:val="28"/>
        </w:rPr>
        <w:t xml:space="preserve">                           </w:t>
      </w:r>
      <w:r>
        <w:rPr>
          <w:rFonts w:hint="eastAsia" w:ascii="宋体" w:hAnsi="宋体" w:cs="宋体"/>
        </w:rPr>
        <w:t>北京第二外国语学院成都附属中学</w:t>
      </w:r>
    </w:p>
    <w:p>
      <w:pPr>
        <w:jc w:val="right"/>
        <w:rPr>
          <w:rFonts w:ascii="宋体" w:hAnsi="宋体" w:cs="宋体"/>
        </w:rPr>
      </w:pPr>
      <w:r>
        <w:rPr>
          <w:rFonts w:hint="eastAsia" w:ascii="宋体" w:hAnsi="宋体" w:cs="宋体"/>
        </w:rPr>
        <w:t xml:space="preserve">                                    2022 年 8 月5日</w:t>
      </w:r>
      <w:bookmarkEnd w:id="0"/>
    </w:p>
    <w:p>
      <w:pPr>
        <w:jc w:val="both"/>
        <w:rPr>
          <w:rFonts w:ascii="宋体" w:hAnsi="宋体" w:cs="宋体"/>
        </w:rPr>
      </w:pPr>
    </w:p>
    <w:p>
      <w:pPr>
        <w:jc w:val="both"/>
        <w:rPr>
          <w:rFonts w:ascii="宋体" w:hAnsi="宋体" w:cs="宋体"/>
        </w:rPr>
      </w:pPr>
    </w:p>
    <w:p>
      <w:pPr>
        <w:jc w:val="both"/>
        <w:rPr>
          <w:rFonts w:ascii="宋体" w:hAnsi="宋体" w:cs="宋体"/>
        </w:rPr>
      </w:pPr>
    </w:p>
    <w:p>
      <w:pPr>
        <w:jc w:val="both"/>
        <w:rPr>
          <w:rFonts w:ascii="宋体" w:hAnsi="宋体" w:cs="宋体"/>
        </w:rPr>
      </w:pPr>
    </w:p>
    <w:p>
      <w:pPr>
        <w:jc w:val="both"/>
        <w:rPr>
          <w:rFonts w:ascii="宋体" w:hAnsi="宋体" w:cs="宋体"/>
        </w:rPr>
      </w:pPr>
    </w:p>
    <w:p>
      <w:pPr>
        <w:jc w:val="both"/>
        <w:rPr>
          <w:rFonts w:ascii="宋体" w:hAnsi="宋体" w:cs="宋体"/>
        </w:rPr>
      </w:pPr>
    </w:p>
    <w:p>
      <w:pPr>
        <w:jc w:val="both"/>
        <w:rPr>
          <w:rFonts w:ascii="宋体" w:hAnsi="宋体" w:cs="宋体"/>
        </w:rPr>
      </w:pPr>
    </w:p>
    <w:p>
      <w:pPr>
        <w:jc w:val="both"/>
        <w:rPr>
          <w:rFonts w:ascii="宋体" w:hAnsi="宋体" w:cs="宋体"/>
        </w:rPr>
      </w:pPr>
    </w:p>
    <w:p>
      <w:pPr>
        <w:jc w:val="both"/>
        <w:rPr>
          <w:rFonts w:ascii="宋体" w:hAnsi="宋体" w:cs="宋体"/>
        </w:rPr>
      </w:pPr>
    </w:p>
    <w:p>
      <w:pPr>
        <w:jc w:val="both"/>
        <w:rPr>
          <w:rFonts w:ascii="宋体" w:hAnsi="宋体" w:cs="宋体"/>
        </w:rPr>
      </w:pPr>
    </w:p>
    <w:p>
      <w:pPr>
        <w:jc w:val="both"/>
        <w:rPr>
          <w:rFonts w:ascii="宋体" w:hAnsi="宋体" w:cs="宋体"/>
        </w:rPr>
      </w:pPr>
    </w:p>
    <w:p>
      <w:pPr>
        <w:jc w:val="both"/>
        <w:rPr>
          <w:rFonts w:ascii="宋体" w:hAnsi="宋体" w:cs="宋体"/>
        </w:rPr>
      </w:pPr>
    </w:p>
    <w:p>
      <w:pPr>
        <w:jc w:val="both"/>
        <w:rPr>
          <w:rFonts w:ascii="宋体" w:hAnsi="宋体" w:cs="宋体"/>
        </w:rPr>
      </w:pPr>
    </w:p>
    <w:p>
      <w:pPr>
        <w:jc w:val="both"/>
        <w:rPr>
          <w:rFonts w:ascii="宋体" w:hAnsi="宋体" w:cs="宋体"/>
        </w:rPr>
      </w:pPr>
    </w:p>
    <w:p>
      <w:pPr>
        <w:jc w:val="both"/>
        <w:rPr>
          <w:rFonts w:ascii="宋体" w:hAnsi="宋体" w:cs="宋体"/>
        </w:rPr>
      </w:pPr>
      <w:r>
        <w:rPr>
          <w:rFonts w:hint="eastAsia" w:ascii="宋体" w:hAnsi="宋体" w:cs="宋体"/>
        </w:rPr>
        <w:t>附件一</w:t>
      </w:r>
    </w:p>
    <w:p>
      <w:pPr>
        <w:jc w:val="center"/>
        <w:rPr>
          <w:rFonts w:ascii="宋体" w:hAnsi="宋体" w:cs="宋体"/>
        </w:rPr>
      </w:pPr>
      <w:r>
        <w:rPr>
          <w:rFonts w:hint="eastAsia" w:ascii="宋体" w:hAnsi="宋体" w:cs="宋体"/>
        </w:rPr>
        <w:t>服务内容及商务要求</w:t>
      </w:r>
    </w:p>
    <w:p>
      <w:pPr>
        <w:jc w:val="both"/>
        <w:rPr>
          <w:rFonts w:ascii="宋体" w:hAnsi="宋体" w:cs="宋体"/>
        </w:rPr>
      </w:pPr>
      <w:r>
        <w:rPr>
          <w:rFonts w:hint="eastAsia" w:ascii="宋体" w:hAnsi="宋体" w:cs="宋体"/>
        </w:rPr>
        <w:t>一、服务内容及要求</w:t>
      </w:r>
    </w:p>
    <w:tbl>
      <w:tblPr>
        <w:tblStyle w:val="4"/>
        <w:tblpPr w:leftFromText="180" w:rightFromText="180" w:vertAnchor="text" w:horzAnchor="page" w:tblpXSpec="center" w:tblpY="314"/>
        <w:tblOverlap w:val="never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7"/>
        <w:gridCol w:w="2792"/>
        <w:gridCol w:w="418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  <w:jc w:val="center"/>
        </w:trPr>
        <w:tc>
          <w:tcPr>
            <w:tcW w:w="1716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序号</w:t>
            </w:r>
          </w:p>
        </w:tc>
        <w:tc>
          <w:tcPr>
            <w:tcW w:w="3117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服务内容</w:t>
            </w:r>
          </w:p>
        </w:tc>
        <w:tc>
          <w:tcPr>
            <w:tcW w:w="4667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服务要求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5" w:hRule="atLeast"/>
          <w:jc w:val="center"/>
        </w:trPr>
        <w:tc>
          <w:tcPr>
            <w:tcW w:w="1716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1</w:t>
            </w:r>
          </w:p>
          <w:p>
            <w:pPr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3117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学校办公室、教室桌椅及宿舍铁床铁柜调整搬运、组装、升降</w:t>
            </w:r>
          </w:p>
        </w:tc>
        <w:tc>
          <w:tcPr>
            <w:tcW w:w="4667" w:type="dxa"/>
            <w:vAlign w:val="center"/>
          </w:tcPr>
          <w:p>
            <w:pPr>
              <w:numPr>
                <w:ilvl w:val="0"/>
                <w:numId w:val="1"/>
              </w:numPr>
              <w:jc w:val="both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供方所提供工人需身体健康，无残疾，年龄男55周岁以下，女50周岁以下。</w:t>
            </w:r>
          </w:p>
          <w:p>
            <w:pPr>
              <w:pStyle w:val="2"/>
              <w:numPr>
                <w:ilvl w:val="0"/>
                <w:numId w:val="1"/>
              </w:numPr>
              <w:ind w:left="0" w:leftChars="0"/>
              <w:jc w:val="both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供方自带所有与该项目实施的相关工具，所提供工人需遵守学校的各项规章制度，有高度的工作责任感，服从分配、听从安排，身体力行，能吃苦耐劳。</w:t>
            </w:r>
          </w:p>
          <w:p>
            <w:pPr>
              <w:pStyle w:val="2"/>
              <w:numPr>
                <w:ilvl w:val="0"/>
                <w:numId w:val="1"/>
              </w:numPr>
              <w:ind w:left="0" w:leftChars="0"/>
              <w:jc w:val="both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严禁消极怠工，野蛮装卸。</w:t>
            </w:r>
          </w:p>
          <w:p>
            <w:pPr>
              <w:pStyle w:val="2"/>
              <w:numPr>
                <w:ilvl w:val="0"/>
                <w:numId w:val="1"/>
              </w:numPr>
              <w:ind w:left="0" w:leftChars="0"/>
              <w:jc w:val="both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供方需提供一名专职经理，管理整个搬运、组装工人、对接学校交代的所有工作。</w:t>
            </w:r>
          </w:p>
          <w:p>
            <w:pPr>
              <w:jc w:val="both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（4）疫情防控期间，每日入校需持24小时核酸阴性报告 。</w:t>
            </w:r>
          </w:p>
          <w:p>
            <w:pPr>
              <w:jc w:val="both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（5）在调整、搬运、组装中，如有损坏学校物品需维修复原或照价赔偿。</w:t>
            </w:r>
          </w:p>
          <w:p>
            <w:pPr>
              <w:jc w:val="both"/>
              <w:rPr>
                <w:rFonts w:ascii="宋体" w:hAnsi="宋体" w:cs="宋体"/>
                <w:kern w:val="0"/>
              </w:rPr>
            </w:pPr>
          </w:p>
        </w:tc>
      </w:tr>
    </w:tbl>
    <w:p>
      <w:pPr>
        <w:jc w:val="both"/>
        <w:rPr>
          <w:rFonts w:ascii="宋体" w:hAnsi="宋体" w:cs="宋体"/>
        </w:rPr>
      </w:pPr>
      <w:r>
        <w:rPr>
          <w:rFonts w:hint="eastAsia" w:ascii="宋体" w:hAnsi="宋体" w:cs="宋体"/>
        </w:rPr>
        <w:tab/>
      </w:r>
      <w:r>
        <w:rPr>
          <w:rFonts w:hint="eastAsia" w:ascii="宋体" w:hAnsi="宋体" w:cs="宋体"/>
        </w:rPr>
        <w:tab/>
      </w:r>
      <w:r>
        <w:rPr>
          <w:rFonts w:hint="eastAsia" w:ascii="宋体" w:hAnsi="宋体" w:cs="宋体"/>
        </w:rPr>
        <w:tab/>
      </w:r>
      <w:r>
        <w:rPr>
          <w:rFonts w:hint="eastAsia" w:ascii="宋体" w:hAnsi="宋体" w:cs="宋体"/>
        </w:rPr>
        <w:tab/>
      </w:r>
    </w:p>
    <w:p>
      <w:pPr>
        <w:jc w:val="both"/>
        <w:rPr>
          <w:rFonts w:ascii="宋体" w:hAnsi="宋体" w:cs="宋体"/>
        </w:rPr>
      </w:pPr>
      <w:r>
        <w:rPr>
          <w:rFonts w:hint="eastAsia" w:ascii="宋体" w:hAnsi="宋体" w:cs="宋体"/>
        </w:rPr>
        <w:t>二、商务要求</w:t>
      </w:r>
    </w:p>
    <w:p>
      <w:pPr>
        <w:jc w:val="both"/>
        <w:rPr>
          <w:rFonts w:ascii="宋体" w:hAnsi="宋体" w:cs="宋体"/>
        </w:rPr>
      </w:pPr>
      <w:r>
        <w:rPr>
          <w:rFonts w:hint="eastAsia" w:ascii="宋体" w:hAnsi="宋体" w:cs="宋体"/>
        </w:rPr>
        <w:t>（1）服务内容</w:t>
      </w:r>
    </w:p>
    <w:p>
      <w:pPr>
        <w:ind w:firstLine="480" w:firstLineChars="200"/>
        <w:jc w:val="both"/>
        <w:rPr>
          <w:rFonts w:ascii="宋体" w:hAnsi="宋体" w:cs="宋体"/>
        </w:rPr>
      </w:pPr>
      <w:r>
        <w:rPr>
          <w:rFonts w:hint="eastAsia" w:ascii="宋体" w:hAnsi="宋体" w:cs="宋体"/>
        </w:rPr>
        <w:t>对北二外成都附属中学学校办公室、教室桌椅及宿舍铁床铁柜调整搬运、组装、升降；</w:t>
      </w:r>
    </w:p>
    <w:p>
      <w:pPr>
        <w:jc w:val="both"/>
        <w:rPr>
          <w:rFonts w:ascii="宋体" w:hAnsi="宋体" w:cs="宋体"/>
        </w:rPr>
      </w:pPr>
      <w:r>
        <w:rPr>
          <w:rFonts w:hint="eastAsia" w:ascii="宋体" w:hAnsi="宋体" w:cs="宋体"/>
        </w:rPr>
        <w:t>（2）付款方式</w:t>
      </w:r>
    </w:p>
    <w:p>
      <w:pPr>
        <w:jc w:val="both"/>
        <w:rPr>
          <w:rFonts w:ascii="宋体" w:hAnsi="宋体" w:cs="宋体"/>
        </w:rPr>
      </w:pPr>
      <w:r>
        <w:rPr>
          <w:rFonts w:hint="eastAsia" w:ascii="宋体" w:hAnsi="宋体" w:cs="宋体"/>
        </w:rPr>
        <w:t>完工后，供应商出具等额增值税普通发票后15日内一次性全额对公转账支付，无预付款项。</w:t>
      </w:r>
    </w:p>
    <w:p>
      <w:pPr>
        <w:jc w:val="both"/>
        <w:rPr>
          <w:rFonts w:ascii="宋体" w:hAnsi="宋体" w:cs="宋体"/>
        </w:rPr>
      </w:pPr>
      <w:r>
        <w:rPr>
          <w:rFonts w:hint="eastAsia" w:ascii="宋体" w:hAnsi="宋体" w:cs="宋体"/>
        </w:rPr>
        <w:t>（3）其它要求</w:t>
      </w:r>
    </w:p>
    <w:p>
      <w:pPr>
        <w:jc w:val="both"/>
        <w:rPr>
          <w:rFonts w:ascii="宋体" w:hAnsi="宋体" w:cs="宋体"/>
        </w:rPr>
      </w:pPr>
      <w:r>
        <w:rPr>
          <w:rFonts w:hint="eastAsia" w:ascii="宋体" w:hAnsi="宋体" w:cs="宋体"/>
        </w:rPr>
        <w:t>该项目报价需含人工工资、生活费用、交通费、防暑防疫费等全部费用。</w:t>
      </w:r>
    </w:p>
    <w:p>
      <w:pPr>
        <w:jc w:val="both"/>
        <w:rPr>
          <w:rFonts w:ascii="宋体" w:hAnsi="宋体" w:cs="宋体"/>
          <w:sz w:val="28"/>
          <w:szCs w:val="28"/>
        </w:rPr>
      </w:pPr>
    </w:p>
    <w:p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FD251B6"/>
    <w:multiLevelType w:val="singleLevel"/>
    <w:tmpl w:val="0FD251B6"/>
    <w:lvl w:ilvl="0" w:tentative="0">
      <w:start w:val="1"/>
      <w:numFmt w:val="decimal"/>
      <w:suff w:val="nothing"/>
      <w:lvlText w:val="（%1）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64A3"/>
    <w:rsid w:val="004964A3"/>
    <w:rsid w:val="00D76D6B"/>
    <w:rsid w:val="43243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360" w:lineRule="auto"/>
    </w:pPr>
    <w:rPr>
      <w:rFonts w:eastAsia="宋体" w:asciiTheme="minorHAnsi" w:hAnsiTheme="minorHAnsi" w:cstheme="minorBidi"/>
      <w:kern w:val="2"/>
      <w:sz w:val="24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6"/>
    <w:qFormat/>
    <w:uiPriority w:val="0"/>
    <w:pPr>
      <w:spacing w:after="120"/>
      <w:ind w:left="420" w:leftChars="200"/>
    </w:pPr>
  </w:style>
  <w:style w:type="table" w:styleId="4">
    <w:name w:val="Table Grid"/>
    <w:basedOn w:val="3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6">
    <w:name w:val="正文文本缩进 字符"/>
    <w:basedOn w:val="5"/>
    <w:link w:val="2"/>
    <w:qFormat/>
    <w:uiPriority w:val="0"/>
    <w:rPr>
      <w:rFonts w:eastAsia="宋体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1328</Words>
  <Characters>1383</Characters>
  <Lines>10</Lines>
  <Paragraphs>3</Paragraphs>
  <TotalTime>3</TotalTime>
  <ScaleCrop>false</ScaleCrop>
  <LinksUpToDate>false</LinksUpToDate>
  <CharactersWithSpaces>1471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2022-11-15T13:04:00Z</dcterms:created>
  <dc:creator>chen yj</dc:creator>
  <cp:lastModifiedBy>吴经理</cp:lastModifiedBy>
  <dcterms:modified xsi:type="dcterms:W3CDTF">2022-11-15T14:16:51Z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CDFB0AB7DF404715A0CD7CCCA425B278</vt:lpwstr>
  </property>
</Properties>
</file>