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北京第二外国语学院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成都附属中学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全校桌椅资产整理、调整、搬抬、喷码采购项目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比选通知书(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服务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类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北京第二外国语学院成都附属中学</w:t>
      </w:r>
      <w:r>
        <w:rPr>
          <w:rFonts w:hint="eastAsia" w:ascii="宋体" w:hAnsi="宋体" w:eastAsia="宋体" w:cs="宋体"/>
          <w:sz w:val="28"/>
          <w:szCs w:val="28"/>
        </w:rPr>
        <w:t>（以下简称“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北二外成都附属中学”</w:t>
      </w:r>
      <w:r>
        <w:rPr>
          <w:rFonts w:hint="eastAsia" w:ascii="宋体" w:hAnsi="宋体" w:eastAsia="宋体" w:cs="宋体"/>
          <w:sz w:val="28"/>
          <w:szCs w:val="28"/>
        </w:rPr>
        <w:t>）为了合理使用现有固定资产，做到统一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协调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美观，</w:t>
      </w:r>
      <w:r>
        <w:rPr>
          <w:rFonts w:hint="eastAsia" w:ascii="宋体" w:hAnsi="宋体" w:cs="宋体"/>
          <w:sz w:val="28"/>
          <w:szCs w:val="28"/>
          <w:lang w:eastAsia="zh-CN"/>
        </w:rPr>
        <w:t>课桌椅落实到班级管理、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需对全校课桌椅资产整理、调整、搬抬、喷码编号、教室有序摆放，</w:t>
      </w:r>
      <w:r>
        <w:rPr>
          <w:rFonts w:hint="eastAsia" w:ascii="宋体" w:hAnsi="宋体" w:eastAsia="宋体" w:cs="宋体"/>
          <w:sz w:val="28"/>
          <w:szCs w:val="28"/>
        </w:rPr>
        <w:t>总限价为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40000.00元（大写：肆万元整）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报价需含人工工资、生活费用、交通费、防暑费等。现就全校桌椅资产整理、调整、搬抬、喷码采购项目服务进行公开比选。</w:t>
      </w:r>
    </w:p>
    <w:p>
      <w:pPr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项目基本情况如下：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比选申请人符合参加本次比选活动应当具备的条件: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具有履行合同所必须的设备和专业技术能力；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参加本次采购活动前三年内，在经营活动中没有重大违法记录；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本项目不接受联合体比选。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比选申请人须知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比选通知书领取方式、时间及地点：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cs="宋体"/>
          <w:sz w:val="28"/>
          <w:szCs w:val="28"/>
          <w:lang w:eastAsia="zh-CN"/>
        </w:rPr>
        <w:t>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2023年8月2日-2023年8月4日8：30-17：00，</w:t>
      </w:r>
      <w:r>
        <w:rPr>
          <w:rFonts w:hint="eastAsia" w:ascii="宋体" w:hAnsi="宋体" w:cs="宋体"/>
          <w:sz w:val="28"/>
          <w:szCs w:val="28"/>
          <w:lang w:eastAsia="zh-CN"/>
        </w:rPr>
        <w:t>前往学校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E栋116总务处领取。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请各供应商根据</w:t>
      </w:r>
      <w:r>
        <w:rPr>
          <w:rFonts w:hint="eastAsia" w:ascii="宋体" w:hAnsi="宋体" w:cs="宋体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sz w:val="28"/>
          <w:szCs w:val="28"/>
        </w:rPr>
        <w:t>清单和参数要求（见附件一）于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 xml:space="preserve"> 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 xml:space="preserve"> 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0 前将加盖公章的响应资料（见附件二）交到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E栋116总务处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北二外成都附属中学</w:t>
      </w:r>
      <w:r>
        <w:rPr>
          <w:rFonts w:hint="eastAsia" w:ascii="宋体" w:hAnsi="宋体" w:eastAsia="宋体" w:cs="宋体"/>
          <w:sz w:val="28"/>
          <w:szCs w:val="28"/>
        </w:rPr>
        <w:t>位于四川省成都市武侯区聚萃街351号，</w:t>
      </w:r>
      <w:r>
        <w:rPr>
          <w:rFonts w:hint="eastAsia" w:ascii="宋体" w:hAnsi="宋体" w:cs="宋体"/>
          <w:sz w:val="28"/>
          <w:szCs w:val="28"/>
          <w:lang w:eastAsia="zh-CN"/>
        </w:rPr>
        <w:t>全校桌椅资产整理、调整、搬抬、喷码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采购项目</w:t>
      </w:r>
      <w:r>
        <w:rPr>
          <w:rFonts w:hint="eastAsia" w:ascii="宋体" w:hAnsi="宋体" w:eastAsia="宋体" w:cs="宋体"/>
          <w:sz w:val="28"/>
          <w:szCs w:val="28"/>
        </w:rPr>
        <w:t xml:space="preserve">需在 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日前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完成服务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联系人及联系电话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罗老师 </w:t>
      </w:r>
      <w:r>
        <w:rPr>
          <w:rFonts w:hint="eastAsia" w:ascii="宋体" w:hAnsi="宋体" w:eastAsia="宋体" w:cs="宋体"/>
          <w:sz w:val="28"/>
          <w:szCs w:val="28"/>
        </w:rPr>
        <w:t>，联系电话：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135 5137 9463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比选成交原则：最低价成交法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附件一：</w:t>
      </w:r>
      <w:r>
        <w:rPr>
          <w:rFonts w:hint="eastAsia" w:ascii="宋体" w:hAnsi="宋体" w:cs="宋体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sz w:val="28"/>
          <w:szCs w:val="28"/>
        </w:rPr>
        <w:t>清单及技术、商务要求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附件二：比选报价文件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附件三：采购合同（参考）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北京第二外国语学院成都附属中学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宋体" w:hAnsi="宋体" w:cs="宋体"/>
          <w:sz w:val="28"/>
          <w:szCs w:val="28"/>
          <w:lang w:eastAsia="zh-CN"/>
        </w:rPr>
        <w:t>2023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 xml:space="preserve"> 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bookmarkEnd w:id="0"/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8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8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8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附件一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服务内容及</w:t>
      </w:r>
      <w:r>
        <w:rPr>
          <w:rFonts w:hint="eastAsia" w:ascii="宋体" w:hAnsi="宋体" w:eastAsia="宋体" w:cs="宋体"/>
          <w:sz w:val="28"/>
          <w:szCs w:val="28"/>
        </w:rPr>
        <w:t>商务要求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服务内容及要求</w:t>
      </w:r>
    </w:p>
    <w:tbl>
      <w:tblPr>
        <w:tblStyle w:val="11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3117"/>
        <w:gridCol w:w="4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服务内容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5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3117" w:type="dxa"/>
            <w:vAlign w:val="center"/>
          </w:tcPr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全校桌椅资产整理、调整、搬抬、喷码</w:t>
            </w:r>
          </w:p>
        </w:tc>
        <w:tc>
          <w:tcPr>
            <w:tcW w:w="4667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供方所提供工人需身体健康，无残疾，年龄男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55周岁以下，女50周岁以下。</w:t>
            </w:r>
          </w:p>
          <w:p>
            <w:pPr>
              <w:pStyle w:val="8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供方自带所有与该项目实施的相关工具，所提供工人需遵守学校的各项规章制度，有高度的工作责任感，服从分配、听从安排，身体力行，能吃苦耐劳。</w:t>
            </w:r>
          </w:p>
          <w:p>
            <w:pPr>
              <w:pStyle w:val="8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严禁消极怠工，野蛮搬抬。</w:t>
            </w:r>
          </w:p>
          <w:p>
            <w:pPr>
              <w:pStyle w:val="8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供方需提供一名专职经理，管理整个整理、调整、搬抬、喷码工人、对接学校交代的所有工作。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在整理、调整、搬抬、喷码中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，如有损坏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学校物品需维修复原或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照价赔偿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二、商务要求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（1）服务内容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北二外成都附属中学</w:t>
      </w:r>
      <w:r>
        <w:rPr>
          <w:rFonts w:hint="eastAsia" w:ascii="宋体" w:hAnsi="宋体" w:cs="宋体"/>
          <w:sz w:val="28"/>
          <w:szCs w:val="28"/>
          <w:lang w:eastAsia="zh-CN"/>
        </w:rPr>
        <w:t>全校桌椅资产整理、调整、搬抬、喷码；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）付款方式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完工后，供应商出具等额增值税普通发票后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15日内一次性全额对公转账支付，无预付款项。</w:t>
      </w:r>
    </w:p>
    <w:p>
      <w:p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）其它要求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该项目报价需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含人工工资、生活费用、交通费、防暑费等</w:t>
      </w:r>
      <w:r>
        <w:rPr>
          <w:rFonts w:hint="eastAsia" w:ascii="宋体" w:hAnsi="宋体" w:cs="宋体"/>
          <w:sz w:val="28"/>
          <w:szCs w:val="28"/>
          <w:lang w:eastAsia="zh-CN"/>
        </w:rPr>
        <w:t>全部费用。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D251B6"/>
    <w:multiLevelType w:val="singleLevel"/>
    <w:tmpl w:val="0FD251B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yMjEwOTgxOWY5NWRhZTI0M2FkN2E0ZjAyYmIxZjYifQ=="/>
  </w:docVars>
  <w:rsids>
    <w:rsidRoot w:val="355D1105"/>
    <w:rsid w:val="003D3FE2"/>
    <w:rsid w:val="097C1760"/>
    <w:rsid w:val="0BB35ECB"/>
    <w:rsid w:val="13A03FD8"/>
    <w:rsid w:val="1B167D13"/>
    <w:rsid w:val="263C454F"/>
    <w:rsid w:val="27591725"/>
    <w:rsid w:val="32DB3DFD"/>
    <w:rsid w:val="35343C6C"/>
    <w:rsid w:val="355D1105"/>
    <w:rsid w:val="45DC3EB2"/>
    <w:rsid w:val="568A59ED"/>
    <w:rsid w:val="5A1223FE"/>
    <w:rsid w:val="5C19473C"/>
    <w:rsid w:val="6BE63A75"/>
    <w:rsid w:val="6C290083"/>
    <w:rsid w:val="6F6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eastAsia="宋体" w:asciiTheme="minorAscii" w:hAnsiTheme="minorAscii" w:cstheme="minorBidi"/>
      <w:b/>
      <w:kern w:val="2"/>
      <w:sz w:val="28"/>
      <w:lang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jc w:val="center"/>
      <w:outlineLvl w:val="3"/>
    </w:pPr>
    <w:rPr>
      <w:rFonts w:ascii="Arial" w:hAnsi="Arial" w:eastAsia="宋体" w:cs="Times New Roman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jc w:val="center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toc 1"/>
    <w:basedOn w:val="1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6"/>
    <w:basedOn w:val="4"/>
    <w:next w:val="1"/>
    <w:qFormat/>
    <w:uiPriority w:val="0"/>
    <w:rPr>
      <w:rFonts w:ascii="Calibri" w:hAnsi="Calibri"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2023-09-25T07:39:00Z</dcterms:created>
  <dc:creator>Administrator</dc:creator>
  <cp:lastModifiedBy>吴经理</cp:lastModifiedBy>
  <dcterms:modified xsi:type="dcterms:W3CDTF">2023-10-06T10:57:35Z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C09EB66FB1C5492FB8C80ECD3CDBFC3F_13</vt:lpwstr>
  </property>
</Properties>
</file>